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34BD" w14:textId="77777777" w:rsidR="00DF1FC4" w:rsidRDefault="00DF1FC4" w:rsidP="00DF1FC4">
      <w:pPr>
        <w:jc w:val="right"/>
        <w:rPr>
          <w:rFonts w:ascii="Tw Cen MT" w:eastAsia="Tahoma" w:hAnsi="Tw Cen MT" w:cs="Tahoma"/>
          <w:szCs w:val="20"/>
          <w:u w:val="single"/>
        </w:rPr>
      </w:pPr>
      <w:r>
        <w:rPr>
          <w:rFonts w:ascii="Tw Cen MT" w:eastAsia="Tahoma" w:hAnsi="Tw Cen MT" w:cs="Tahoma"/>
          <w:szCs w:val="20"/>
          <w:u w:val="single"/>
        </w:rPr>
        <w:t>Załącznik nr 1</w:t>
      </w:r>
    </w:p>
    <w:p w14:paraId="1DFE0FD4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 xml:space="preserve">do Zarządzenia nr 36 </w:t>
      </w:r>
    </w:p>
    <w:p w14:paraId="36B1F156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Wójta Gminy Golub – Dobrzyń</w:t>
      </w:r>
    </w:p>
    <w:p w14:paraId="6384485B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z dnia 27 maja 2019 roku</w:t>
      </w:r>
    </w:p>
    <w:p w14:paraId="64D8BC46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69BBB4E0" w14:textId="77777777" w:rsidR="00DF1FC4" w:rsidRDefault="00DF1FC4" w:rsidP="00DF1FC4">
      <w:pPr>
        <w:jc w:val="center"/>
        <w:rPr>
          <w:rFonts w:ascii="Tw Cen MT" w:eastAsia="Tahoma" w:hAnsi="Tw Cen MT" w:cs="Tahoma"/>
          <w:b/>
          <w:bCs/>
          <w:szCs w:val="20"/>
          <w:u w:val="single"/>
        </w:rPr>
      </w:pPr>
      <w:r>
        <w:rPr>
          <w:rFonts w:ascii="Tw Cen MT" w:eastAsia="Tahoma" w:hAnsi="Tw Cen MT" w:cs="Tahoma"/>
          <w:b/>
          <w:bCs/>
          <w:szCs w:val="20"/>
          <w:u w:val="single"/>
        </w:rPr>
        <w:t>REGULAMIN PRZETARGU</w:t>
      </w:r>
    </w:p>
    <w:p w14:paraId="6116E158" w14:textId="77777777" w:rsidR="00DF1FC4" w:rsidRDefault="00DF1FC4" w:rsidP="00DF1FC4">
      <w:pPr>
        <w:jc w:val="center"/>
        <w:rPr>
          <w:rFonts w:ascii="Tw Cen MT" w:eastAsia="Tahoma" w:hAnsi="Tw Cen MT" w:cs="Tahoma"/>
          <w:b/>
          <w:bCs/>
          <w:szCs w:val="20"/>
        </w:rPr>
      </w:pPr>
      <w:r>
        <w:rPr>
          <w:rFonts w:ascii="Tw Cen MT" w:eastAsia="Tahoma" w:hAnsi="Tw Cen MT" w:cs="Tahoma"/>
          <w:b/>
          <w:bCs/>
          <w:szCs w:val="20"/>
        </w:rPr>
        <w:t xml:space="preserve">ustnego nieograniczonego na sprzedaż nieruchomości </w:t>
      </w:r>
    </w:p>
    <w:p w14:paraId="45CFE35B" w14:textId="77777777" w:rsidR="00DF1FC4" w:rsidRDefault="00DF1FC4" w:rsidP="00DF1FC4">
      <w:pPr>
        <w:jc w:val="center"/>
        <w:rPr>
          <w:rFonts w:ascii="Tw Cen MT" w:eastAsia="Tahoma" w:hAnsi="Tw Cen MT" w:cs="Tahoma"/>
          <w:b/>
          <w:bCs/>
          <w:szCs w:val="20"/>
        </w:rPr>
      </w:pPr>
      <w:r>
        <w:rPr>
          <w:rFonts w:ascii="Tw Cen MT" w:eastAsia="Tahoma" w:hAnsi="Tw Cen MT" w:cs="Tahoma"/>
          <w:b/>
          <w:bCs/>
          <w:szCs w:val="20"/>
        </w:rPr>
        <w:t>stanowiących własność Gminy Golub – Dobrzyń</w:t>
      </w:r>
    </w:p>
    <w:p w14:paraId="5351F399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09FB10BF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</w:t>
      </w:r>
    </w:p>
    <w:p w14:paraId="7FBE32E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3EB36E48" w14:textId="77777777" w:rsidR="00DF1FC4" w:rsidRDefault="00DF1FC4" w:rsidP="00DF1FC4">
      <w:pPr>
        <w:numPr>
          <w:ilvl w:val="0"/>
          <w:numId w:val="1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Wójt Gminy ogłasza, organizuje i przeprowadza przetarg w formie przetargu ustnego nieograniczonego.</w:t>
      </w:r>
    </w:p>
    <w:p w14:paraId="049A9A00" w14:textId="01F8E745" w:rsidR="00DF1FC4" w:rsidRDefault="00DF1FC4" w:rsidP="00DF1FC4">
      <w:pPr>
        <w:numPr>
          <w:ilvl w:val="0"/>
          <w:numId w:val="1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Ogłoszenie o przetargu wywiesza się na tablicy ogłoszeń w Urzędzie Gminy na okres co najmniej na 30 dni przed wyznaczonym terminem przetargu, a w przypadku przetargu na zbycie nieruchomości, której cena wywoławcza jest wyższa niż równowartość 100.000 euro, ogłoszenie o przetargu zamieszcza się, co najmniej 2 miesiące przed wyznaczonym terminem przetargu, w prasie codziennej ogólnokrajowej.</w:t>
      </w:r>
    </w:p>
    <w:p w14:paraId="3A129D4F" w14:textId="77777777" w:rsidR="00DF1FC4" w:rsidRDefault="00DF1FC4" w:rsidP="00DF1FC4">
      <w:pPr>
        <w:numPr>
          <w:ilvl w:val="0"/>
          <w:numId w:val="1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 przetargu jako oferenci nie mogą uczestniczyć członkowie Komisji, osoby bliskie tym osobom oraz inne osoby, których udział w przetargu jest niedopuszczalny ze względu na przesłanki formalne lub merytoryczne.</w:t>
      </w:r>
    </w:p>
    <w:p w14:paraId="7729B916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16AE759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2</w:t>
      </w:r>
    </w:p>
    <w:p w14:paraId="3DE1A0E2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13E5CA15" w14:textId="77777777" w:rsidR="00DF1FC4" w:rsidRDefault="00DF1FC4" w:rsidP="00DF1FC4">
      <w:pPr>
        <w:numPr>
          <w:ilvl w:val="0"/>
          <w:numId w:val="2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Przetarg przeprowadza Komisja Przetargowa powołana przez Wójta Gminy w składzie co najmniej 3 osób.</w:t>
      </w:r>
    </w:p>
    <w:p w14:paraId="71864225" w14:textId="77777777" w:rsidR="00DF1FC4" w:rsidRDefault="00DF1FC4" w:rsidP="00DF1FC4">
      <w:pPr>
        <w:numPr>
          <w:ilvl w:val="0"/>
          <w:numId w:val="2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Pracami Komisji kieruje Przewodniczący Komisji wskazany przez organ powołujący Komisję.</w:t>
      </w:r>
    </w:p>
    <w:p w14:paraId="46A48053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2FDBC5CC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3</w:t>
      </w:r>
    </w:p>
    <w:p w14:paraId="1D3FEE31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38A1816D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Warunkiem przystąpienia do przetargu jest wpłacenie wadium w wysokości i terminie podanym w ogłoszeniu o przetargu.</w:t>
      </w:r>
    </w:p>
    <w:p w14:paraId="26EF1235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3C9A4C67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4</w:t>
      </w:r>
    </w:p>
    <w:p w14:paraId="0671DA6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58D41966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Przed otwarciem przetargu Przewodniczący Komisji zarządza sprawdzenie prawidłowości ogłoszenia przetargu polegające na ustaleniu:</w:t>
      </w:r>
    </w:p>
    <w:p w14:paraId="5BDF4D8C" w14:textId="77777777" w:rsidR="00DF1FC4" w:rsidRDefault="00DF1FC4" w:rsidP="00DF1FC4">
      <w:pPr>
        <w:numPr>
          <w:ilvl w:val="0"/>
          <w:numId w:val="3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 xml:space="preserve">czy ogłoszenie o przetargu zostało poprzedzone ogłoszeniem wykazu, o którym mowa w art. 35 ustawy z dnia 21 sierpnia 1997 roku o gospodarce nieruchomościami /Dz. U. z 2018 r., poz. 2204 z </w:t>
      </w:r>
      <w:proofErr w:type="spellStart"/>
      <w:r>
        <w:rPr>
          <w:rFonts w:ascii="Tw Cen MT" w:eastAsia="Tahoma" w:hAnsi="Tw Cen MT" w:cs="Tahoma"/>
          <w:szCs w:val="20"/>
        </w:rPr>
        <w:t>późn</w:t>
      </w:r>
      <w:proofErr w:type="spellEnd"/>
      <w:r>
        <w:rPr>
          <w:rFonts w:ascii="Tw Cen MT" w:eastAsia="Tahoma" w:hAnsi="Tw Cen MT" w:cs="Tahoma"/>
          <w:szCs w:val="20"/>
        </w:rPr>
        <w:t>. zm./,</w:t>
      </w:r>
    </w:p>
    <w:p w14:paraId="20AED87E" w14:textId="77777777" w:rsidR="00DF1FC4" w:rsidRDefault="00DF1FC4" w:rsidP="00DF1FC4">
      <w:pPr>
        <w:numPr>
          <w:ilvl w:val="0"/>
          <w:numId w:val="3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czy treść ogłoszenia zawiera wszystkie niezbędne elementy, czy nie zawiera błędów i pomyłek,</w:t>
      </w:r>
    </w:p>
    <w:p w14:paraId="6EB40B13" w14:textId="77777777" w:rsidR="00DF1FC4" w:rsidRDefault="00DF1FC4" w:rsidP="00DF1FC4">
      <w:pPr>
        <w:numPr>
          <w:ilvl w:val="0"/>
          <w:numId w:val="3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czy sposób ustalenia ceny wywoławczej odpowiada zasadom określonym w art. 67, ust.1 i 2 ustawy z dnia 21 sierpnia 1997 roku o gospodarce nieruchomościami /</w:t>
      </w:r>
      <w:r w:rsidRPr="0012675E">
        <w:rPr>
          <w:rFonts w:ascii="Tw Cen MT" w:eastAsia="Tahoma" w:hAnsi="Tw Cen MT" w:cs="Tahoma"/>
          <w:szCs w:val="20"/>
        </w:rPr>
        <w:t xml:space="preserve"> </w:t>
      </w:r>
      <w:r>
        <w:rPr>
          <w:rFonts w:ascii="Tw Cen MT" w:eastAsia="Tahoma" w:hAnsi="Tw Cen MT" w:cs="Tahoma"/>
          <w:szCs w:val="20"/>
        </w:rPr>
        <w:t xml:space="preserve">Dz. U. z 2018 r., poz. 2204 z </w:t>
      </w:r>
      <w:proofErr w:type="spellStart"/>
      <w:r>
        <w:rPr>
          <w:rFonts w:ascii="Tw Cen MT" w:eastAsia="Tahoma" w:hAnsi="Tw Cen MT" w:cs="Tahoma"/>
          <w:szCs w:val="20"/>
        </w:rPr>
        <w:t>późn</w:t>
      </w:r>
      <w:proofErr w:type="spellEnd"/>
      <w:r>
        <w:rPr>
          <w:rFonts w:ascii="Tw Cen MT" w:eastAsia="Tahoma" w:hAnsi="Tw Cen MT" w:cs="Tahoma"/>
          <w:szCs w:val="20"/>
        </w:rPr>
        <w:t xml:space="preserve">. zm./, </w:t>
      </w:r>
    </w:p>
    <w:p w14:paraId="0C19C5AD" w14:textId="77777777" w:rsidR="00DF1FC4" w:rsidRDefault="00DF1FC4" w:rsidP="00DF1FC4">
      <w:pPr>
        <w:numPr>
          <w:ilvl w:val="0"/>
          <w:numId w:val="3"/>
        </w:numPr>
        <w:tabs>
          <w:tab w:val="left" w:pos="720"/>
        </w:tabs>
        <w:jc w:val="both"/>
        <w:rPr>
          <w:rFonts w:ascii="Tw Cen MT" w:eastAsia="Tahoma" w:hAnsi="Tw Cen MT" w:cs="Tahoma"/>
          <w:i/>
          <w:iCs/>
          <w:szCs w:val="20"/>
        </w:rPr>
      </w:pPr>
      <w:r>
        <w:rPr>
          <w:rFonts w:ascii="Tw Cen MT" w:eastAsia="Tahoma" w:hAnsi="Tw Cen MT" w:cs="Tahoma"/>
          <w:szCs w:val="20"/>
        </w:rPr>
        <w:t xml:space="preserve">czy od daty ogłoszenia licytacji upłynął termin zgodny z § 6 Rozporządzenia Rady Ministrów </w:t>
      </w:r>
      <w:r>
        <w:rPr>
          <w:rFonts w:ascii="Tw Cen MT" w:eastAsia="Tahoma" w:hAnsi="Tw Cen MT" w:cs="Tahoma"/>
          <w:i/>
          <w:iCs/>
          <w:szCs w:val="20"/>
        </w:rPr>
        <w:t xml:space="preserve">w sprawie sposobu i trybu przeprowadzania przetargów oraz rokowań na zbycie nieruchomości /Dz. U z 2014 r., poz. 1490 z </w:t>
      </w:r>
      <w:proofErr w:type="spellStart"/>
      <w:r>
        <w:rPr>
          <w:rFonts w:ascii="Tw Cen MT" w:eastAsia="Tahoma" w:hAnsi="Tw Cen MT" w:cs="Tahoma"/>
          <w:i/>
          <w:iCs/>
          <w:szCs w:val="20"/>
        </w:rPr>
        <w:t>późn</w:t>
      </w:r>
      <w:proofErr w:type="spellEnd"/>
      <w:r>
        <w:rPr>
          <w:rFonts w:ascii="Tw Cen MT" w:eastAsia="Tahoma" w:hAnsi="Tw Cen MT" w:cs="Tahoma"/>
          <w:i/>
          <w:iCs/>
          <w:szCs w:val="20"/>
        </w:rPr>
        <w:t>. zm./.</w:t>
      </w:r>
    </w:p>
    <w:p w14:paraId="53C1355E" w14:textId="77777777" w:rsidR="00DF1FC4" w:rsidRDefault="00DF1FC4" w:rsidP="00DF1FC4">
      <w:pPr>
        <w:jc w:val="both"/>
        <w:rPr>
          <w:rFonts w:ascii="Tw Cen MT" w:eastAsia="Tahoma" w:hAnsi="Tw Cen MT" w:cs="Tahoma"/>
          <w:i/>
          <w:iCs/>
          <w:szCs w:val="20"/>
        </w:rPr>
      </w:pPr>
    </w:p>
    <w:p w14:paraId="362947D7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5</w:t>
      </w:r>
    </w:p>
    <w:p w14:paraId="68B5E423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24FDF52C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Komisja stwierdza:</w:t>
      </w:r>
    </w:p>
    <w:p w14:paraId="3DB36663" w14:textId="77777777" w:rsidR="00DF1FC4" w:rsidRDefault="00DF1FC4" w:rsidP="00DF1FC4">
      <w:pPr>
        <w:numPr>
          <w:ilvl w:val="0"/>
          <w:numId w:val="4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lastRenderedPageBreak/>
        <w:t>dokonanie wpłaty wadium przez przystępującego do przetargu,</w:t>
      </w:r>
    </w:p>
    <w:p w14:paraId="266BAFCB" w14:textId="77777777" w:rsidR="00DF1FC4" w:rsidRDefault="00DF1FC4" w:rsidP="00DF1FC4">
      <w:pPr>
        <w:numPr>
          <w:ilvl w:val="0"/>
          <w:numId w:val="4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posiadanie przez cudzoziemców zezwolenia Ministra Spraw Wewnętrznych na nabycie nieruchomości.</w:t>
      </w:r>
    </w:p>
    <w:p w14:paraId="0C43D1B2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6</w:t>
      </w:r>
    </w:p>
    <w:p w14:paraId="20D05010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729C4AB4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 przypadku stwierdzenia, że ogłoszenie przetargu nie spełnia wymogów określonych w § 4 komisja unieważnia przetarg.</w:t>
      </w:r>
    </w:p>
    <w:p w14:paraId="70EAD3DF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7BCF153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7</w:t>
      </w:r>
    </w:p>
    <w:p w14:paraId="526D948E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50E8E0A1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Przewodniczący otwiera przetarg przez podanie do wiadomości:</w:t>
      </w:r>
    </w:p>
    <w:p w14:paraId="10FE608D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przeznaczenia i powierzchni nieruchomości wg danych z ewidencji gruntów</w:t>
      </w:r>
    </w:p>
    <w:p w14:paraId="09CAAF75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opis budynków i innych składników majątkowych</w:t>
      </w:r>
    </w:p>
    <w:p w14:paraId="3FB9D1C1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ceny wywoławczej</w:t>
      </w:r>
    </w:p>
    <w:p w14:paraId="56B0A012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pouczenia, że skutkiem uchylenia się od zawarcia umowy będzie utrata wadium</w:t>
      </w:r>
    </w:p>
    <w:p w14:paraId="50F9ACE7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listy uczestników przetargu</w:t>
      </w:r>
    </w:p>
    <w:p w14:paraId="156AF602" w14:textId="77777777" w:rsidR="00DF1FC4" w:rsidRDefault="00DF1FC4" w:rsidP="00DF1FC4">
      <w:pPr>
        <w:numPr>
          <w:ilvl w:val="0"/>
          <w:numId w:val="5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informacji o obowiązku zapłaty ceny nabycia w terminie wyznaczonym przez prowadzącego przetarg, najpóźniej przy zawarciu umowy.</w:t>
      </w:r>
    </w:p>
    <w:p w14:paraId="436C6745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30C292EA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8</w:t>
      </w:r>
    </w:p>
    <w:p w14:paraId="338AF479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74D19B26" w14:textId="77777777" w:rsidR="00DF1FC4" w:rsidRDefault="00DF1FC4" w:rsidP="00DF1FC4">
      <w:pPr>
        <w:numPr>
          <w:ilvl w:val="0"/>
          <w:numId w:val="6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Przetarg jest ważny bez względu na liczbę uczestników, jeżeli chociaż jeden uczestnik zaoferuje cenę wyższą od ceny wywoławczej nie mniej niż 1% z zaokrągleniem w górę do pełnych dziesiątek złotych.</w:t>
      </w:r>
    </w:p>
    <w:p w14:paraId="2839EECD" w14:textId="77777777" w:rsidR="00DF1FC4" w:rsidRDefault="00DF1FC4" w:rsidP="00DF1FC4">
      <w:pPr>
        <w:numPr>
          <w:ilvl w:val="0"/>
          <w:numId w:val="6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Licytacja rozpoczyna się od wywołania ceny nieruchomości przeznaczonej do sprzedaży.</w:t>
      </w:r>
    </w:p>
    <w:p w14:paraId="518AFAD3" w14:textId="77777777" w:rsidR="00DF1FC4" w:rsidRDefault="00DF1FC4" w:rsidP="00DF1FC4">
      <w:pPr>
        <w:numPr>
          <w:ilvl w:val="0"/>
          <w:numId w:val="6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Zaoferowana cena przestaje wiązać uczestnika przetargu, gdy inny uczestnik poda cenę wyższą.</w:t>
      </w:r>
    </w:p>
    <w:p w14:paraId="5BC54E03" w14:textId="77777777" w:rsidR="00DF1FC4" w:rsidRDefault="00DF1FC4" w:rsidP="00DF1FC4">
      <w:pPr>
        <w:numPr>
          <w:ilvl w:val="0"/>
          <w:numId w:val="6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Jeżeli mimo trzykrotnego wywołania, nie ma dalszych postawień, prowadzący przetarg dokonuje przybicia licytacji oferenta, który zaoferował najwyższa cenę.</w:t>
      </w:r>
    </w:p>
    <w:p w14:paraId="3B4EAF5E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54AA80AA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9</w:t>
      </w:r>
    </w:p>
    <w:p w14:paraId="2C16D998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03A65BE9" w14:textId="3AD4A8FB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Przewodniczący Komisji Przetargowej sporządza protokół przeprowadzonego przetargu, który zawiera informacje o:</w:t>
      </w:r>
    </w:p>
    <w:p w14:paraId="2020BC42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terminie i miejscu oraz rodzaju przetargu</w:t>
      </w:r>
    </w:p>
    <w:p w14:paraId="22E2F5D0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oznaczeniu nieruchomości wg ewidencji gruntów i księgi wieczystej</w:t>
      </w:r>
    </w:p>
    <w:p w14:paraId="77FCEB20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obciążeniach nieruchomości</w:t>
      </w:r>
    </w:p>
    <w:p w14:paraId="3CD51E2A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zobowiązaniach, których przedmiotem jest nieruchomość</w:t>
      </w:r>
    </w:p>
    <w:p w14:paraId="56F30EB1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wyjaśnieniach i oświadczeniach złożonych przez oferentów</w:t>
      </w:r>
    </w:p>
    <w:p w14:paraId="4587898C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osobach dopuszczonych i niedopuszczonych do uczestnictwa w przetargu wraz z uzasadnieniem</w:t>
      </w:r>
    </w:p>
    <w:p w14:paraId="7BB49340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cenie wywoławczej oraz najwyższej cenie osiągniętej w przetargu</w:t>
      </w:r>
    </w:p>
    <w:p w14:paraId="598204D2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uzasadnieniu rozstrzygnięć podjętych przez Komisję Przetargową</w:t>
      </w:r>
    </w:p>
    <w:p w14:paraId="6BFFCED1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 xml:space="preserve">imieniu i nazwisku i adresie albo nazwie lub firmie oraz siedzibie osoby wyłonionej w przetargu jako nabywca nieruchomości </w:t>
      </w:r>
    </w:p>
    <w:p w14:paraId="4FAE22A8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wnioski i oświadczenia osób obecnych na przetargu</w:t>
      </w:r>
    </w:p>
    <w:p w14:paraId="66747540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imionach i nazwiskach przewodniczącego i członków komisji przetargowej oraz kandydata na nabywcę</w:t>
      </w:r>
    </w:p>
    <w:p w14:paraId="1CC2F982" w14:textId="77777777" w:rsidR="00DF1FC4" w:rsidRDefault="00DF1FC4" w:rsidP="00DF1FC4">
      <w:pPr>
        <w:numPr>
          <w:ilvl w:val="0"/>
          <w:numId w:val="7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dacie sporządzenia protokołu</w:t>
      </w:r>
    </w:p>
    <w:p w14:paraId="7EEAC138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0F038F1D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10</w:t>
      </w:r>
    </w:p>
    <w:p w14:paraId="1695F220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11767E02" w14:textId="62DB2541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Protokół przeprowadzonego przetargu sporządza si</w:t>
      </w:r>
      <w:r w:rsidR="00A827F7">
        <w:rPr>
          <w:rFonts w:ascii="Tw Cen MT" w:eastAsia="Tahoma" w:hAnsi="Tw Cen MT" w:cs="Tahoma"/>
          <w:szCs w:val="20"/>
        </w:rPr>
        <w:t>ę</w:t>
      </w:r>
      <w:r>
        <w:rPr>
          <w:rFonts w:ascii="Tw Cen MT" w:eastAsia="Tahoma" w:hAnsi="Tw Cen MT" w:cs="Tahoma"/>
          <w:szCs w:val="20"/>
        </w:rPr>
        <w:t xml:space="preserve"> w trzech jednobrzmiących </w:t>
      </w:r>
      <w:r>
        <w:rPr>
          <w:rFonts w:ascii="Tw Cen MT" w:eastAsia="Tahoma" w:hAnsi="Tw Cen MT" w:cs="Tahoma"/>
          <w:szCs w:val="20"/>
        </w:rPr>
        <w:lastRenderedPageBreak/>
        <w:t>egzemplarzach, z których dwa przeznaczone są dla organizatora przetargu, a jeden dla osoby ustalonej jako nabywca nieruchomości.</w:t>
      </w:r>
    </w:p>
    <w:p w14:paraId="09CCD80A" w14:textId="77777777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Protokół przeprowadzonego przetargu podpisuje przewodniczący i członkowie komisji przetargowej oraz osoba wyłoniona w przetargu jako nabywca nieruchomości.</w:t>
      </w:r>
    </w:p>
    <w:p w14:paraId="1288ABC9" w14:textId="77777777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Protokół przetargu stanowi podstawę do zawarcia aktu notarialnego. Cena osiągnięta w przetargu stanowi cenę sprzedaży.</w:t>
      </w:r>
    </w:p>
    <w:p w14:paraId="203301AF" w14:textId="77777777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Wójt Gminy w ciągu 21 dni od dnia rozstrzygnięcia przetargu ustala z notariuszem tekst umowy i zawiadamia na 7 dni przed zawarciem umowy notarialnej osobę ustaloną jako nabywcę nieruchomości o miejscu i terminie umowy.</w:t>
      </w:r>
    </w:p>
    <w:p w14:paraId="5FD44ADF" w14:textId="6BD08D96" w:rsidR="00DF1FC4" w:rsidRDefault="00DF1FC4" w:rsidP="00DF1FC4">
      <w:pPr>
        <w:numPr>
          <w:ilvl w:val="0"/>
          <w:numId w:val="8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 razie niestawienia się osoby ustalonej na nabywcę nieruchomości bez usprawiedliwienia w miejscu i terminie zawarcia aktu notarialnego, Wójt Gminy odstąpi od zawarcia umowy, a wpłacone wadium nie podlega zwrotowi.</w:t>
      </w:r>
    </w:p>
    <w:p w14:paraId="6E4944F8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0BE7D6E2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11</w:t>
      </w:r>
    </w:p>
    <w:p w14:paraId="582B481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0F793F60" w14:textId="77777777" w:rsidR="00DF1FC4" w:rsidRDefault="00DF1FC4" w:rsidP="00DF1FC4">
      <w:pPr>
        <w:numPr>
          <w:ilvl w:val="0"/>
          <w:numId w:val="9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Wadium zwraca się niezwłocznie po odwołaniu albo zamknięciu przetargu z zastrzeżeniem ust.2 jednak nie później niż przed upływem 3 dni od dnia odpowiednio:</w:t>
      </w:r>
    </w:p>
    <w:p w14:paraId="3980EF03" w14:textId="77777777" w:rsidR="00DF1FC4" w:rsidRDefault="00DF1FC4" w:rsidP="00DF1FC4">
      <w:pPr>
        <w:ind w:left="720"/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1)odwołania przetargu</w:t>
      </w:r>
    </w:p>
    <w:p w14:paraId="225E1537" w14:textId="77777777" w:rsidR="00DF1FC4" w:rsidRDefault="00DF1FC4" w:rsidP="00DF1FC4">
      <w:pPr>
        <w:ind w:left="720"/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2)zamknięcia przetargu</w:t>
      </w:r>
    </w:p>
    <w:p w14:paraId="0E60B1A1" w14:textId="77777777" w:rsidR="00DF1FC4" w:rsidRDefault="00DF1FC4" w:rsidP="00DF1FC4">
      <w:pPr>
        <w:ind w:left="720"/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3)unieważnienia przetargu</w:t>
      </w:r>
    </w:p>
    <w:p w14:paraId="2E8B2E61" w14:textId="77777777" w:rsidR="00DF1FC4" w:rsidRDefault="00DF1FC4" w:rsidP="00DF1FC4">
      <w:pPr>
        <w:ind w:left="720"/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4)zakończenia przetargu wynikiem negatywnym</w:t>
      </w:r>
    </w:p>
    <w:p w14:paraId="2C7EFE41" w14:textId="4DA5C703" w:rsidR="00DF1FC4" w:rsidRDefault="00DF1FC4" w:rsidP="00DF1FC4">
      <w:pPr>
        <w:numPr>
          <w:ilvl w:val="0"/>
          <w:numId w:val="9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Wadium wpłacone przez uczestnika, który przetarg wygrał zalicza się na poczet ceny nabycia.</w:t>
      </w:r>
    </w:p>
    <w:p w14:paraId="1EECD43D" w14:textId="77777777" w:rsidR="00DF1FC4" w:rsidRDefault="00DF1FC4" w:rsidP="00DF1FC4">
      <w:pPr>
        <w:numPr>
          <w:ilvl w:val="0"/>
          <w:numId w:val="9"/>
        </w:numPr>
        <w:tabs>
          <w:tab w:val="left" w:pos="720"/>
        </w:tabs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Koszty związane z przeniesieniem własności ponosi nabywca.</w:t>
      </w:r>
    </w:p>
    <w:p w14:paraId="7E96ECB7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7F043066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12</w:t>
      </w:r>
    </w:p>
    <w:p w14:paraId="5EC1A613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460D0BD5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Uczestnik przetargu może, w terminie 7 dni od dnia ogłoszenia wyniku przetargu zaskarżyć czynności związane z przeprowadzeniem przetargu do Wójta Gminy.</w:t>
      </w:r>
    </w:p>
    <w:p w14:paraId="7D8BB78D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</w:p>
    <w:p w14:paraId="740D9FDE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§ 13</w:t>
      </w:r>
    </w:p>
    <w:p w14:paraId="49BB0D65" w14:textId="77777777" w:rsidR="00DF1FC4" w:rsidRDefault="00DF1FC4" w:rsidP="00DF1FC4">
      <w:pPr>
        <w:jc w:val="center"/>
        <w:rPr>
          <w:rFonts w:ascii="Tw Cen MT" w:eastAsia="Tahoma" w:hAnsi="Tw Cen MT" w:cs="Tahoma"/>
          <w:szCs w:val="20"/>
        </w:rPr>
      </w:pPr>
    </w:p>
    <w:p w14:paraId="27FDBE60" w14:textId="77777777" w:rsidR="00DF1FC4" w:rsidRDefault="00DF1FC4" w:rsidP="00DF1FC4">
      <w:pPr>
        <w:jc w:val="both"/>
        <w:rPr>
          <w:rFonts w:ascii="Tw Cen MT" w:eastAsia="Tahoma" w:hAnsi="Tw Cen MT" w:cs="Tahoma"/>
          <w:szCs w:val="20"/>
        </w:rPr>
      </w:pPr>
      <w:r>
        <w:rPr>
          <w:rFonts w:ascii="Tw Cen MT" w:eastAsia="Tahoma" w:hAnsi="Tw Cen MT" w:cs="Tahoma"/>
          <w:szCs w:val="20"/>
        </w:rPr>
        <w:t>Organizator przetargu zastrzega sobie prawo odwołania lub unieważnienia przetargu jedynie z ważnych powodów.</w:t>
      </w:r>
    </w:p>
    <w:p w14:paraId="4C7D24D1" w14:textId="77777777" w:rsidR="00DF1FC4" w:rsidRDefault="00DF1FC4" w:rsidP="00DF1FC4"/>
    <w:p w14:paraId="77FA4BC0" w14:textId="77777777" w:rsidR="00DF1FC4" w:rsidRDefault="00DF1FC4" w:rsidP="00DF1FC4"/>
    <w:p w14:paraId="36DB67D5" w14:textId="77777777" w:rsidR="00A30CCA" w:rsidRDefault="00A30CCA"/>
    <w:sectPr w:rsidR="00A30CCA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5077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60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965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132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3912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940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67255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0452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83413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C4"/>
    <w:rsid w:val="007D503F"/>
    <w:rsid w:val="00A30CCA"/>
    <w:rsid w:val="00A827F7"/>
    <w:rsid w:val="00D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BDDF"/>
  <w15:chartTrackingRefBased/>
  <w15:docId w15:val="{D0AA789F-5376-4A14-AB04-79887E06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C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Gmina Golub-Dobrzyń</cp:lastModifiedBy>
  <cp:revision>2</cp:revision>
  <dcterms:created xsi:type="dcterms:W3CDTF">2023-06-28T06:09:00Z</dcterms:created>
  <dcterms:modified xsi:type="dcterms:W3CDTF">2023-06-28T06:09:00Z</dcterms:modified>
</cp:coreProperties>
</file>