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B573" w14:textId="77777777" w:rsidR="0079246E" w:rsidRPr="00407F37" w:rsidRDefault="0079246E" w:rsidP="0079246E">
      <w:pPr>
        <w:jc w:val="right"/>
        <w:rPr>
          <w:rFonts w:ascii="Calibri" w:eastAsia="Tahoma" w:hAnsi="Calibri" w:cs="Calibri"/>
          <w:sz w:val="22"/>
          <w:szCs w:val="22"/>
          <w:u w:val="single"/>
        </w:rPr>
      </w:pPr>
      <w:r w:rsidRPr="00407F37">
        <w:rPr>
          <w:rFonts w:ascii="Calibri" w:eastAsia="Tahoma" w:hAnsi="Calibri" w:cs="Calibri"/>
          <w:sz w:val="22"/>
          <w:szCs w:val="22"/>
          <w:u w:val="single"/>
        </w:rPr>
        <w:t>Załącznik nr 1</w:t>
      </w:r>
    </w:p>
    <w:p w14:paraId="180AB859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do Zarządzenia nr</w:t>
      </w:r>
      <w:r>
        <w:rPr>
          <w:rFonts w:ascii="Calibri" w:eastAsia="Tahoma" w:hAnsi="Calibri" w:cs="Calibri"/>
          <w:sz w:val="22"/>
          <w:szCs w:val="22"/>
        </w:rPr>
        <w:t xml:space="preserve"> 31</w:t>
      </w:r>
      <w:r w:rsidRPr="00407F37">
        <w:rPr>
          <w:rFonts w:ascii="Calibri" w:eastAsia="Tahoma" w:hAnsi="Calibri" w:cs="Calibri"/>
          <w:sz w:val="22"/>
          <w:szCs w:val="22"/>
        </w:rPr>
        <w:t>/2026</w:t>
      </w:r>
    </w:p>
    <w:p w14:paraId="6E4EF151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Wójta Gminy Golub – Dobrzyń</w:t>
      </w:r>
    </w:p>
    <w:p w14:paraId="658C9919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z dnia 20.05.2026 roku</w:t>
      </w:r>
    </w:p>
    <w:p w14:paraId="5DDA4AD8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1A76167D" w14:textId="77777777" w:rsidR="0079246E" w:rsidRPr="00407F37" w:rsidRDefault="0079246E" w:rsidP="0079246E">
      <w:pPr>
        <w:jc w:val="center"/>
        <w:rPr>
          <w:rFonts w:ascii="Calibri" w:eastAsia="Tahoma" w:hAnsi="Calibri" w:cs="Calibri"/>
          <w:b/>
          <w:bCs/>
          <w:sz w:val="22"/>
          <w:szCs w:val="22"/>
          <w:u w:val="single"/>
        </w:rPr>
      </w:pPr>
      <w:r w:rsidRPr="00407F37">
        <w:rPr>
          <w:rFonts w:ascii="Calibri" w:eastAsia="Tahoma" w:hAnsi="Calibri" w:cs="Calibri"/>
          <w:b/>
          <w:bCs/>
          <w:sz w:val="22"/>
          <w:szCs w:val="22"/>
          <w:u w:val="single"/>
        </w:rPr>
        <w:t>REGULAMIN PRZETARGU</w:t>
      </w:r>
    </w:p>
    <w:p w14:paraId="3F4980F8" w14:textId="77777777" w:rsidR="0079246E" w:rsidRPr="00407F37" w:rsidRDefault="0079246E" w:rsidP="0079246E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407F37">
        <w:rPr>
          <w:rFonts w:ascii="Calibri" w:eastAsia="Tahoma" w:hAnsi="Calibri" w:cs="Calibri"/>
          <w:b/>
          <w:bCs/>
          <w:sz w:val="22"/>
          <w:szCs w:val="22"/>
        </w:rPr>
        <w:t xml:space="preserve">ustnego nieograniczonego na sprzedaż nieruchomości </w:t>
      </w:r>
    </w:p>
    <w:p w14:paraId="01E56F7B" w14:textId="77777777" w:rsidR="0079246E" w:rsidRPr="00407F37" w:rsidRDefault="0079246E" w:rsidP="0079246E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407F37">
        <w:rPr>
          <w:rFonts w:ascii="Calibri" w:eastAsia="Tahoma" w:hAnsi="Calibri" w:cs="Calibri"/>
          <w:b/>
          <w:bCs/>
          <w:sz w:val="22"/>
          <w:szCs w:val="22"/>
        </w:rPr>
        <w:t>stanowiących własność Gminy Golub – Dobrzyń</w:t>
      </w:r>
    </w:p>
    <w:p w14:paraId="59F27CCD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46AAAA61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1</w:t>
      </w:r>
    </w:p>
    <w:p w14:paraId="1C5716EB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5416FA61" w14:textId="77777777" w:rsidR="0079246E" w:rsidRPr="00407F37" w:rsidRDefault="0079246E" w:rsidP="0079246E">
      <w:pPr>
        <w:numPr>
          <w:ilvl w:val="0"/>
          <w:numId w:val="1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Wójt Gminy ogłasza, organizuje i przeprowadza przetarg w formie przetargu ustnego nieograniczonego.</w:t>
      </w:r>
    </w:p>
    <w:p w14:paraId="1090403F" w14:textId="77777777" w:rsidR="0079246E" w:rsidRPr="00407F37" w:rsidRDefault="0079246E" w:rsidP="0079246E">
      <w:pPr>
        <w:numPr>
          <w:ilvl w:val="0"/>
          <w:numId w:val="1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Ogłoszenie o przetargu wywiesza się na tablicy ogłoszeń w Urzędzie Gminy na okres co najmniej na 30 dni przed wyznaczonym terminem przetargu, a w przypadku przetargu na zbycie nieruchomości, której cena wywoławcza jest wyższa niż równowartość 100.000 euro, ogłoszenie o przetargu zamieszcza się, co najmniej 2 miesiące przed wyznaczonym terminem przetargu, w prasie codziennej ogólnokrajowej.</w:t>
      </w:r>
    </w:p>
    <w:p w14:paraId="08FD5EAC" w14:textId="77777777" w:rsidR="0079246E" w:rsidRPr="00407F37" w:rsidRDefault="0079246E" w:rsidP="0079246E">
      <w:pPr>
        <w:numPr>
          <w:ilvl w:val="0"/>
          <w:numId w:val="1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 przetargu jako oferenci nie mogą uczestniczyć członkowie Komisji, osoby bliskie tym osobom oraz inne osoby, których udział w przetargu jest niedopuszczalny ze względu na przesłanki formalne lub merytoryczne.</w:t>
      </w:r>
    </w:p>
    <w:p w14:paraId="7B259F48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6D5C9333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2</w:t>
      </w:r>
    </w:p>
    <w:p w14:paraId="13880A16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64F79986" w14:textId="77777777" w:rsidR="0079246E" w:rsidRPr="00407F37" w:rsidRDefault="0079246E" w:rsidP="0079246E">
      <w:pPr>
        <w:numPr>
          <w:ilvl w:val="0"/>
          <w:numId w:val="2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Przetarg przeprowadza Komisja Przetargowa powołana przez Wójta Gminy w składzie co najmniej 3 osób.</w:t>
      </w:r>
    </w:p>
    <w:p w14:paraId="09C997FA" w14:textId="77777777" w:rsidR="0079246E" w:rsidRPr="00407F37" w:rsidRDefault="0079246E" w:rsidP="0079246E">
      <w:pPr>
        <w:numPr>
          <w:ilvl w:val="0"/>
          <w:numId w:val="2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Pracami Komisji kieruje Przewodniczący Komisji wskazany przez organ powołujący Komisję.</w:t>
      </w:r>
    </w:p>
    <w:p w14:paraId="15D813AF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1D77ED74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3</w:t>
      </w:r>
    </w:p>
    <w:p w14:paraId="1CDD3C8E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6E68DD03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Warunkiem przystąpienia do przetargu jest wpłacenie wadium w wysokości i terminie podanym w ogłoszeniu o przetargu.</w:t>
      </w:r>
    </w:p>
    <w:p w14:paraId="47F3BC97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6C96DA79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4</w:t>
      </w:r>
    </w:p>
    <w:p w14:paraId="72484A31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5A532BEA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Przed otwarciem przetargu Przewodniczący Komisji zarządza sprawdzenie prawidłowości ogłoszenia przetargu polegające na ustaleniu:</w:t>
      </w:r>
    </w:p>
    <w:p w14:paraId="43C8A26C" w14:textId="77777777" w:rsidR="0079246E" w:rsidRPr="00407F37" w:rsidRDefault="0079246E" w:rsidP="0079246E">
      <w:pPr>
        <w:numPr>
          <w:ilvl w:val="0"/>
          <w:numId w:val="3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czy ogłoszenie o przetargu zostało poprzedzone ogłoszeniem wykazu, o którym mowa w art. 35 ustawy z dnia 21 sierpnia 1997 roku o gospodarce nieruchomościami /</w:t>
      </w:r>
      <w:r w:rsidRPr="00407F37">
        <w:rPr>
          <w:rFonts w:ascii="Calibri" w:hAnsi="Calibri" w:cs="Calibri"/>
          <w:sz w:val="22"/>
          <w:szCs w:val="22"/>
        </w:rPr>
        <w:t>Dz. U. z 2026 r., poz. 399 z późn. zm</w:t>
      </w:r>
      <w:r w:rsidRPr="00407F37">
        <w:rPr>
          <w:rFonts w:ascii="Calibri" w:eastAsia="Tahoma" w:hAnsi="Calibri" w:cs="Calibri"/>
          <w:sz w:val="22"/>
          <w:szCs w:val="22"/>
        </w:rPr>
        <w:t>./,</w:t>
      </w:r>
    </w:p>
    <w:p w14:paraId="030BF117" w14:textId="77777777" w:rsidR="0079246E" w:rsidRPr="00407F37" w:rsidRDefault="0079246E" w:rsidP="0079246E">
      <w:pPr>
        <w:numPr>
          <w:ilvl w:val="0"/>
          <w:numId w:val="3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czy treść ogłoszenia zawiera wszystkie niezbędne elementy, czy nie zawiera błędów i pomyłek,</w:t>
      </w:r>
    </w:p>
    <w:p w14:paraId="7C2CA963" w14:textId="77777777" w:rsidR="0079246E" w:rsidRPr="00407F37" w:rsidRDefault="0079246E" w:rsidP="0079246E">
      <w:pPr>
        <w:numPr>
          <w:ilvl w:val="0"/>
          <w:numId w:val="3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czy sposób ustalenia ceny wywoławczej odpowiada zasadom określonym w art. 67, ust.1 i 2 ustawy z dnia 21 sierpnia 1997 roku o gospodarce nieruchomościami /</w:t>
      </w:r>
      <w:r w:rsidRPr="00407F37">
        <w:rPr>
          <w:rFonts w:ascii="Calibri" w:hAnsi="Calibri" w:cs="Calibri"/>
          <w:sz w:val="22"/>
          <w:szCs w:val="22"/>
        </w:rPr>
        <w:t>Dz. U. z 2026 r., poz. 399 z późn. zm</w:t>
      </w:r>
      <w:r w:rsidRPr="00407F37">
        <w:rPr>
          <w:rFonts w:ascii="Calibri" w:eastAsia="Tahoma" w:hAnsi="Calibri" w:cs="Calibri"/>
          <w:sz w:val="22"/>
          <w:szCs w:val="22"/>
        </w:rPr>
        <w:t xml:space="preserve">./, </w:t>
      </w:r>
    </w:p>
    <w:p w14:paraId="586B3759" w14:textId="77777777" w:rsidR="0079246E" w:rsidRPr="00407F37" w:rsidRDefault="0079246E" w:rsidP="0079246E">
      <w:pPr>
        <w:numPr>
          <w:ilvl w:val="0"/>
          <w:numId w:val="3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czy od daty ogłoszenia licytacji upłynął termin zgodny z § 6 Rozporządzenia Rady Ministrów w sprawie sposobu i trybu przeprowadzania przetargów oraz rokowań na zbycie nieruchomości /</w:t>
      </w:r>
      <w:r w:rsidRPr="00407F37">
        <w:rPr>
          <w:rFonts w:ascii="Calibri" w:hAnsi="Calibri" w:cs="Calibri"/>
          <w:sz w:val="22"/>
          <w:szCs w:val="22"/>
        </w:rPr>
        <w:t>Dz. U. z 2026 r., poz. 399 z późn. zm</w:t>
      </w:r>
      <w:r w:rsidRPr="00407F37">
        <w:rPr>
          <w:rFonts w:ascii="Calibri" w:eastAsia="Tahoma" w:hAnsi="Calibri" w:cs="Calibri"/>
          <w:sz w:val="22"/>
          <w:szCs w:val="22"/>
        </w:rPr>
        <w:t>./.</w:t>
      </w:r>
    </w:p>
    <w:p w14:paraId="24372FF8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74380060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5</w:t>
      </w:r>
    </w:p>
    <w:p w14:paraId="2373676D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1D538084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Komisja stwierdza:</w:t>
      </w:r>
    </w:p>
    <w:p w14:paraId="2775F91C" w14:textId="77777777" w:rsidR="0079246E" w:rsidRPr="00407F37" w:rsidRDefault="0079246E" w:rsidP="0079246E">
      <w:pPr>
        <w:numPr>
          <w:ilvl w:val="0"/>
          <w:numId w:val="4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dokonanie wpłaty wadium przez przystępującego do przetargu,</w:t>
      </w:r>
    </w:p>
    <w:p w14:paraId="73E260A4" w14:textId="77777777" w:rsidR="0079246E" w:rsidRPr="00407F37" w:rsidRDefault="0079246E" w:rsidP="0079246E">
      <w:pPr>
        <w:numPr>
          <w:ilvl w:val="0"/>
          <w:numId w:val="4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lastRenderedPageBreak/>
        <w:t>posiadanie przez cudzoziemców zezwolenia Ministra Spraw Wewnętrznych na nabycie nieruchomości.</w:t>
      </w:r>
    </w:p>
    <w:p w14:paraId="4EA259A1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6</w:t>
      </w:r>
    </w:p>
    <w:p w14:paraId="45555E9D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771B80CD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 przypadku stwierdzenia, że ogłoszenie przetargu nie spełnia wymogów określonych w § 4 komisja unieważnia przetarg.</w:t>
      </w:r>
    </w:p>
    <w:p w14:paraId="75293B85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49DD51AE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7</w:t>
      </w:r>
    </w:p>
    <w:p w14:paraId="4A935D7F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1276B073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Przewodniczący otwiera przetarg przez podanie do wiadomości:</w:t>
      </w:r>
    </w:p>
    <w:p w14:paraId="6E5BE10D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przeznaczenia i powierzchni nieruchomości wg danych z ewidencji gruntów</w:t>
      </w:r>
    </w:p>
    <w:p w14:paraId="55D58F2E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opis budynków i innych składników majątkowych</w:t>
      </w:r>
    </w:p>
    <w:p w14:paraId="7CE2C16E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ceny wywoławczej</w:t>
      </w:r>
    </w:p>
    <w:p w14:paraId="2223A47B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pouczenia, że skutkiem uchylenia się od zawarcia umowy będzie utrata wadium</w:t>
      </w:r>
    </w:p>
    <w:p w14:paraId="4C69BE8D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listy uczestników przetargu</w:t>
      </w:r>
    </w:p>
    <w:p w14:paraId="0FC00616" w14:textId="77777777" w:rsidR="0079246E" w:rsidRPr="00407F37" w:rsidRDefault="0079246E" w:rsidP="0079246E">
      <w:pPr>
        <w:numPr>
          <w:ilvl w:val="0"/>
          <w:numId w:val="5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informacji o obowiązku zapłaty ceny nabycia w terminie wyznaczonym przez prowadzącego przetarg, najpóźniej przy zawarciu umowy.</w:t>
      </w:r>
    </w:p>
    <w:p w14:paraId="54B62BD2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6BBBE91C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8</w:t>
      </w:r>
    </w:p>
    <w:p w14:paraId="22EABE80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229AFA8F" w14:textId="77777777" w:rsidR="0079246E" w:rsidRPr="00407F37" w:rsidRDefault="0079246E" w:rsidP="0079246E">
      <w:pPr>
        <w:numPr>
          <w:ilvl w:val="0"/>
          <w:numId w:val="6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Przetarg jest ważny bez względu na liczbę uczestników, jeżeli chociaż jeden uczestnik zaoferuje cenę wyższą od ceny wywoławczej nie mniej niż 1% z zaokrągleniem w górę do pełnych dziesiątek złotych.</w:t>
      </w:r>
    </w:p>
    <w:p w14:paraId="2E8B136C" w14:textId="77777777" w:rsidR="0079246E" w:rsidRPr="00407F37" w:rsidRDefault="0079246E" w:rsidP="0079246E">
      <w:pPr>
        <w:numPr>
          <w:ilvl w:val="0"/>
          <w:numId w:val="6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Licytacja rozpoczyna się od wywołania ceny nieruchomości przeznaczonej do sprzedaży.</w:t>
      </w:r>
    </w:p>
    <w:p w14:paraId="2874D70D" w14:textId="77777777" w:rsidR="0079246E" w:rsidRPr="00407F37" w:rsidRDefault="0079246E" w:rsidP="0079246E">
      <w:pPr>
        <w:numPr>
          <w:ilvl w:val="0"/>
          <w:numId w:val="6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Zaoferowana cena przestaje wiązać uczestnika przetargu, gdy inny uczestnik poda cenę wyższą.</w:t>
      </w:r>
    </w:p>
    <w:p w14:paraId="256AC5C5" w14:textId="77777777" w:rsidR="0079246E" w:rsidRPr="00407F37" w:rsidRDefault="0079246E" w:rsidP="0079246E">
      <w:pPr>
        <w:numPr>
          <w:ilvl w:val="0"/>
          <w:numId w:val="6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Jeżeli mimo trzykrotnego wywołania, nie ma dalszych postawień, prowadzący przetarg dokonuje przybicia licytacji oferenta, który zaoferował najwyższa cenę.</w:t>
      </w:r>
    </w:p>
    <w:p w14:paraId="0C31EB50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721D203F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9</w:t>
      </w:r>
    </w:p>
    <w:p w14:paraId="626AF5F7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3C6ADFEB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Przewodniczący Komisji Przetargowej sporządza protokół przeprowadzonego przetargu, który zawiera informacje o :</w:t>
      </w:r>
    </w:p>
    <w:p w14:paraId="6B1D1661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terminie i miejscu oraz rodzaju przetargu</w:t>
      </w:r>
    </w:p>
    <w:p w14:paraId="55F0898A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oznaczeniu nieruchomości wg ewidencji gruntów i księgi wieczystej</w:t>
      </w:r>
    </w:p>
    <w:p w14:paraId="07D9482E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obciążeniach nieruchomości</w:t>
      </w:r>
    </w:p>
    <w:p w14:paraId="35B2C668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zobowiązaniach, których przedmiotem jest nieruchomość</w:t>
      </w:r>
    </w:p>
    <w:p w14:paraId="26725861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wyjaśnieniach i oświadczeniach złożonych przez oferentów</w:t>
      </w:r>
    </w:p>
    <w:p w14:paraId="0BB5377D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osobach dopuszczonych i niedopuszczonych do uczestnictwa w przetargu wraz z uzasadnieniem</w:t>
      </w:r>
    </w:p>
    <w:p w14:paraId="421E7D5E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cenie wywoławczej oraz najwyższej cenie osiągniętej w przetargu</w:t>
      </w:r>
    </w:p>
    <w:p w14:paraId="26BC5984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uzasadnieniu roztrzygnięć podjętych przez Komisję Przetargową</w:t>
      </w:r>
    </w:p>
    <w:p w14:paraId="22C2D2AE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 xml:space="preserve">imieniu i nazwisku i adresie albo nazwie lub firmie oraz siedzibie osoby wyłonionej w przetargu jako nabywca nieruchomości </w:t>
      </w:r>
    </w:p>
    <w:p w14:paraId="271919C1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wnioski i oświadczenia osób obecnych na przetargu</w:t>
      </w:r>
    </w:p>
    <w:p w14:paraId="08FDD1F7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imionach i nazwiskach przewodniczącego i członków komisji przetargowej oraz kandydata na nabywcę</w:t>
      </w:r>
    </w:p>
    <w:p w14:paraId="0C6CA3D6" w14:textId="77777777" w:rsidR="0079246E" w:rsidRPr="00407F37" w:rsidRDefault="0079246E" w:rsidP="0079246E">
      <w:pPr>
        <w:numPr>
          <w:ilvl w:val="0"/>
          <w:numId w:val="7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dacie sporządzenia protokołu</w:t>
      </w:r>
    </w:p>
    <w:p w14:paraId="3ED5F793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31878A09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10</w:t>
      </w:r>
    </w:p>
    <w:p w14:paraId="37C7479F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73137C1F" w14:textId="77777777" w:rsidR="0079246E" w:rsidRPr="00407F37" w:rsidRDefault="0079246E" w:rsidP="0079246E">
      <w:pPr>
        <w:numPr>
          <w:ilvl w:val="0"/>
          <w:numId w:val="8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 xml:space="preserve">Protokół przeprowadzonego przetargu sporządza się w trzech jednobrzmiących </w:t>
      </w:r>
      <w:r w:rsidRPr="00407F37">
        <w:rPr>
          <w:rFonts w:ascii="Calibri" w:eastAsia="Tahoma" w:hAnsi="Calibri" w:cs="Calibri"/>
          <w:sz w:val="22"/>
          <w:szCs w:val="22"/>
        </w:rPr>
        <w:lastRenderedPageBreak/>
        <w:t>egzemplarzach, z których dwa przeznaczone są dla organizatora przetargu, a jeden dla osoby ustalonej jako nabywca nieruchomości.</w:t>
      </w:r>
    </w:p>
    <w:p w14:paraId="4D8D978A" w14:textId="77777777" w:rsidR="0079246E" w:rsidRPr="00407F37" w:rsidRDefault="0079246E" w:rsidP="0079246E">
      <w:pPr>
        <w:numPr>
          <w:ilvl w:val="0"/>
          <w:numId w:val="8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Protokół przeprowadzonego przetargu podpisuje przewodniczący i członkowie komisji przetargowej oraz osoba wyłoniona w przetargu jako nabywca nieruchomości.</w:t>
      </w:r>
    </w:p>
    <w:p w14:paraId="4BFB60B9" w14:textId="77777777" w:rsidR="0079246E" w:rsidRPr="00407F37" w:rsidRDefault="0079246E" w:rsidP="0079246E">
      <w:pPr>
        <w:numPr>
          <w:ilvl w:val="0"/>
          <w:numId w:val="8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Protokół przetargu stanowi podstawę do zawarcia aktu notarialnego. Cena osiągnięta w przetargu stanowi cenę sprzedaży.</w:t>
      </w:r>
    </w:p>
    <w:p w14:paraId="05BA8003" w14:textId="77777777" w:rsidR="0079246E" w:rsidRPr="00407F37" w:rsidRDefault="0079246E" w:rsidP="0079246E">
      <w:pPr>
        <w:numPr>
          <w:ilvl w:val="0"/>
          <w:numId w:val="8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Wójt Gminy w ciągu 21 dni od dnia rozstrzygnięcia przetargu ustala z notariuszem tekst umowy i zawiadamia na 7 dni przed zawarciem umowy notarialnej osobę ustaloną jako nabywcę nieruchomości o miejscu i terminie umowy.</w:t>
      </w:r>
    </w:p>
    <w:p w14:paraId="5ECDAEA8" w14:textId="77777777" w:rsidR="0079246E" w:rsidRPr="00407F37" w:rsidRDefault="0079246E" w:rsidP="0079246E">
      <w:pPr>
        <w:numPr>
          <w:ilvl w:val="0"/>
          <w:numId w:val="8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 razie nie stawienia się osoby ustalonej na nabywcę nieruchomości bez usprawiedliwienia w miejscu i terminie zawarcia aktu notarialnego, Wójt Gminy odstąpi od zawarcia umowy, a wpłacone wadium nie podlega zwrotowi.</w:t>
      </w:r>
    </w:p>
    <w:p w14:paraId="13B24C62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3A290DEA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11</w:t>
      </w:r>
    </w:p>
    <w:p w14:paraId="54079A54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42B87DEE" w14:textId="77777777" w:rsidR="0079246E" w:rsidRPr="00407F37" w:rsidRDefault="0079246E" w:rsidP="0079246E">
      <w:pPr>
        <w:numPr>
          <w:ilvl w:val="0"/>
          <w:numId w:val="9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Wadium zwraca się niezwłocznie po odwołaniu albo zamknięciu przetargu z zastrzeżeniem ust.2 jednak nie później niż przed upływem 3 dni od dnia odpowiednio:</w:t>
      </w:r>
    </w:p>
    <w:p w14:paraId="3AC3DF24" w14:textId="77777777" w:rsidR="0079246E" w:rsidRPr="00407F37" w:rsidRDefault="0079246E" w:rsidP="0079246E">
      <w:pPr>
        <w:ind w:left="720"/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1)odwołania przetargu</w:t>
      </w:r>
    </w:p>
    <w:p w14:paraId="07542D17" w14:textId="77777777" w:rsidR="0079246E" w:rsidRPr="00407F37" w:rsidRDefault="0079246E" w:rsidP="0079246E">
      <w:pPr>
        <w:ind w:left="720"/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2)zamknięcia przetargu</w:t>
      </w:r>
    </w:p>
    <w:p w14:paraId="435289FF" w14:textId="77777777" w:rsidR="0079246E" w:rsidRPr="00407F37" w:rsidRDefault="0079246E" w:rsidP="0079246E">
      <w:pPr>
        <w:ind w:left="720"/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3)unieważnienia przetargu</w:t>
      </w:r>
    </w:p>
    <w:p w14:paraId="5084CFC8" w14:textId="77777777" w:rsidR="0079246E" w:rsidRPr="00407F37" w:rsidRDefault="0079246E" w:rsidP="0079246E">
      <w:pPr>
        <w:ind w:left="720"/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4)zakończenia przetargu wynikiem negatywnym</w:t>
      </w:r>
    </w:p>
    <w:p w14:paraId="122404D3" w14:textId="77777777" w:rsidR="0079246E" w:rsidRPr="00407F37" w:rsidRDefault="0079246E" w:rsidP="0079246E">
      <w:pPr>
        <w:numPr>
          <w:ilvl w:val="0"/>
          <w:numId w:val="9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Wadium wpłacone przez uczestnika, który przetarg  wygrał zalicza się na poczet ceny nabycia.</w:t>
      </w:r>
    </w:p>
    <w:p w14:paraId="0AD9CBFA" w14:textId="77777777" w:rsidR="0079246E" w:rsidRPr="00407F37" w:rsidRDefault="0079246E" w:rsidP="0079246E">
      <w:pPr>
        <w:numPr>
          <w:ilvl w:val="0"/>
          <w:numId w:val="9"/>
        </w:numPr>
        <w:tabs>
          <w:tab w:val="left" w:pos="720"/>
        </w:tabs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Koszty związane z przeniesieniem własności ponosi nabywca.</w:t>
      </w:r>
    </w:p>
    <w:p w14:paraId="6072E792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332ABD42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12</w:t>
      </w:r>
    </w:p>
    <w:p w14:paraId="09AB5210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C77F56D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Uczestnik przetargu może, w terminie 7 dni od dnia ogłoszenia wy7niku przetargu zaskarżyć czynności związane z przeprowadzeniem przetargu do Wójta Gminy.</w:t>
      </w:r>
    </w:p>
    <w:p w14:paraId="710F0041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</w:p>
    <w:p w14:paraId="6789BD84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§ 13</w:t>
      </w:r>
    </w:p>
    <w:p w14:paraId="2A384D31" w14:textId="77777777" w:rsidR="0079246E" w:rsidRPr="00407F37" w:rsidRDefault="0079246E" w:rsidP="0079246E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4CF61B47" w14:textId="77777777" w:rsidR="0079246E" w:rsidRPr="00407F37" w:rsidRDefault="0079246E" w:rsidP="0079246E">
      <w:pPr>
        <w:jc w:val="both"/>
        <w:rPr>
          <w:rFonts w:ascii="Calibri" w:eastAsia="Tahoma" w:hAnsi="Calibri" w:cs="Calibri"/>
          <w:sz w:val="22"/>
          <w:szCs w:val="22"/>
        </w:rPr>
      </w:pPr>
      <w:r w:rsidRPr="00407F37">
        <w:rPr>
          <w:rFonts w:ascii="Calibri" w:eastAsia="Tahoma" w:hAnsi="Calibri" w:cs="Calibri"/>
          <w:sz w:val="22"/>
          <w:szCs w:val="22"/>
        </w:rPr>
        <w:t>Organizator przetargu zastrzega sobie prawo odwołania lub unieważnienia przetargu jedynie z ważnych powodów.</w:t>
      </w:r>
    </w:p>
    <w:p w14:paraId="188161C4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3690500E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595BF73C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3828A3F2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0A264B04" w14:textId="1602CE18" w:rsidR="0079246E" w:rsidRDefault="0079246E" w:rsidP="0079246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</w:t>
      </w:r>
    </w:p>
    <w:p w14:paraId="677AAADE" w14:textId="63B1A6DF" w:rsidR="0079246E" w:rsidRPr="00407F37" w:rsidRDefault="0079246E" w:rsidP="0079246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Marek Ryłowicz</w:t>
      </w:r>
    </w:p>
    <w:p w14:paraId="7A189298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1BBCCFA0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3575F116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08AEA92B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2F9C97BC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2575DB38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3567B79B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66FB7AFD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58AA3944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1563BB20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2E0E70CD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7B0A2875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4FBF155A" w14:textId="77777777" w:rsidR="0079246E" w:rsidRPr="00407F37" w:rsidRDefault="0079246E" w:rsidP="0079246E">
      <w:pPr>
        <w:rPr>
          <w:rFonts w:ascii="Calibri" w:hAnsi="Calibri" w:cs="Calibri"/>
          <w:sz w:val="22"/>
          <w:szCs w:val="22"/>
        </w:rPr>
      </w:pPr>
    </w:p>
    <w:p w14:paraId="00878414" w14:textId="77777777" w:rsidR="00F84F54" w:rsidRDefault="00F84F54"/>
    <w:sectPr w:rsidR="00F8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0879431">
    <w:abstractNumId w:val="0"/>
  </w:num>
  <w:num w:numId="2" w16cid:durableId="405417752">
    <w:abstractNumId w:val="1"/>
  </w:num>
  <w:num w:numId="3" w16cid:durableId="1769539183">
    <w:abstractNumId w:val="2"/>
  </w:num>
  <w:num w:numId="4" w16cid:durableId="2030908984">
    <w:abstractNumId w:val="3"/>
  </w:num>
  <w:num w:numId="5" w16cid:durableId="791553075">
    <w:abstractNumId w:val="4"/>
  </w:num>
  <w:num w:numId="6" w16cid:durableId="1963073055">
    <w:abstractNumId w:val="5"/>
  </w:num>
  <w:num w:numId="7" w16cid:durableId="896934522">
    <w:abstractNumId w:val="6"/>
  </w:num>
  <w:num w:numId="8" w16cid:durableId="1765153853">
    <w:abstractNumId w:val="7"/>
  </w:num>
  <w:num w:numId="9" w16cid:durableId="2076926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E"/>
    <w:rsid w:val="002E56CD"/>
    <w:rsid w:val="0079246E"/>
    <w:rsid w:val="00DE7C7E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F09A"/>
  <w15:chartTrackingRefBased/>
  <w15:docId w15:val="{BFC9DAEB-B3C6-463A-AD27-6F179346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4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4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4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4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4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4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4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4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4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4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4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Golub-Dobrzyń</dc:creator>
  <cp:keywords/>
  <dc:description/>
  <cp:lastModifiedBy>Gmina Golub-Dobrzyń</cp:lastModifiedBy>
  <cp:revision>1</cp:revision>
  <dcterms:created xsi:type="dcterms:W3CDTF">2026-06-01T10:32:00Z</dcterms:created>
  <dcterms:modified xsi:type="dcterms:W3CDTF">2026-06-01T10:33:00Z</dcterms:modified>
</cp:coreProperties>
</file>