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1FF7" w14:textId="77777777" w:rsidR="00111440" w:rsidRPr="00603DF1" w:rsidRDefault="00111440" w:rsidP="0011144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03DF1">
        <w:rPr>
          <w:rFonts w:asciiTheme="minorHAnsi" w:hAnsiTheme="minorHAnsi" w:cstheme="minorHAnsi"/>
          <w:b/>
          <w:bCs/>
          <w:sz w:val="22"/>
          <w:szCs w:val="22"/>
          <w:u w:val="single"/>
        </w:rPr>
        <w:t>OGŁOSZENIE</w:t>
      </w:r>
    </w:p>
    <w:p w14:paraId="7ADE19D3" w14:textId="77777777" w:rsidR="00111440" w:rsidRPr="00603DF1" w:rsidRDefault="00111440" w:rsidP="001114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3DF1">
        <w:rPr>
          <w:rFonts w:asciiTheme="minorHAnsi" w:hAnsiTheme="minorHAnsi" w:cstheme="minorHAnsi"/>
          <w:b/>
          <w:bCs/>
          <w:sz w:val="22"/>
          <w:szCs w:val="22"/>
        </w:rPr>
        <w:t>Wójta Gminy Golub – Dobrzyń</w:t>
      </w:r>
    </w:p>
    <w:p w14:paraId="35919E5A" w14:textId="6B880F4F" w:rsidR="00111440" w:rsidRPr="00603DF1" w:rsidRDefault="00111440" w:rsidP="001114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3DF1">
        <w:rPr>
          <w:rFonts w:asciiTheme="minorHAnsi" w:hAnsiTheme="minorHAnsi" w:cstheme="minorHAnsi"/>
          <w:b/>
          <w:bCs/>
          <w:sz w:val="22"/>
          <w:szCs w:val="22"/>
        </w:rPr>
        <w:t xml:space="preserve">z dnia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14 czerwca </w:t>
      </w:r>
      <w:r w:rsidRPr="00603DF1">
        <w:rPr>
          <w:rFonts w:asciiTheme="minorHAnsi" w:hAnsiTheme="minorHAnsi" w:cstheme="minorHAnsi"/>
          <w:b/>
          <w:bCs/>
          <w:sz w:val="22"/>
          <w:szCs w:val="22"/>
        </w:rPr>
        <w:t>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03DF1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2E74AF59" w14:textId="77777777" w:rsidR="00111440" w:rsidRPr="00603DF1" w:rsidRDefault="00111440" w:rsidP="001114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77BC34" w14:textId="77777777" w:rsidR="00111440" w:rsidRPr="00603DF1" w:rsidRDefault="00111440" w:rsidP="0011144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3DF1">
        <w:rPr>
          <w:rFonts w:asciiTheme="minorHAnsi" w:hAnsiTheme="minorHAnsi" w:cstheme="minorHAnsi"/>
          <w:b/>
          <w:bCs/>
          <w:sz w:val="22"/>
          <w:szCs w:val="22"/>
        </w:rPr>
        <w:t>w sprawie sporządzenia wykazu nieruchomości przeznaczonych do sprzedaży.</w:t>
      </w:r>
    </w:p>
    <w:p w14:paraId="057BECB0" w14:textId="77777777" w:rsidR="00111440" w:rsidRPr="00603DF1" w:rsidRDefault="00111440" w:rsidP="0011144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33CE96" w14:textId="77777777" w:rsidR="00111440" w:rsidRPr="00603DF1" w:rsidRDefault="00111440" w:rsidP="00111440">
      <w:p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ab/>
        <w:t>Działając na podstawie art. 35, ust. 1 i 2 ustawy z dnia 21 sierpnia 1997 r. o gospodarce nieruchomościami /Dz. U. z 202</w:t>
      </w:r>
      <w:r>
        <w:rPr>
          <w:rFonts w:asciiTheme="minorHAnsi" w:hAnsiTheme="minorHAnsi" w:cstheme="minorHAnsi"/>
          <w:sz w:val="22"/>
          <w:szCs w:val="22"/>
        </w:rPr>
        <w:t xml:space="preserve">1 </w:t>
      </w:r>
      <w:r w:rsidRPr="00603DF1">
        <w:rPr>
          <w:rFonts w:asciiTheme="minorHAnsi" w:hAnsiTheme="minorHAnsi" w:cstheme="minorHAnsi"/>
          <w:sz w:val="22"/>
          <w:szCs w:val="22"/>
        </w:rPr>
        <w:t>r., poz. 1</w:t>
      </w:r>
      <w:r>
        <w:rPr>
          <w:rFonts w:asciiTheme="minorHAnsi" w:hAnsiTheme="minorHAnsi" w:cstheme="minorHAnsi"/>
          <w:sz w:val="22"/>
          <w:szCs w:val="22"/>
        </w:rPr>
        <w:t>899</w:t>
      </w:r>
      <w:r w:rsidRPr="00603DF1">
        <w:rPr>
          <w:rFonts w:asciiTheme="minorHAnsi" w:hAnsiTheme="minorHAnsi" w:cstheme="minorHAnsi"/>
          <w:sz w:val="22"/>
          <w:szCs w:val="22"/>
        </w:rPr>
        <w:t xml:space="preserve"> z późn. zm./</w:t>
      </w:r>
    </w:p>
    <w:p w14:paraId="2489489B" w14:textId="77777777" w:rsidR="00111440" w:rsidRPr="00603DF1" w:rsidRDefault="00111440" w:rsidP="001114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B31C61" w14:textId="77777777" w:rsidR="00111440" w:rsidRPr="00603DF1" w:rsidRDefault="00111440" w:rsidP="001114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3DF1">
        <w:rPr>
          <w:rFonts w:asciiTheme="minorHAnsi" w:hAnsiTheme="minorHAnsi" w:cstheme="minorHAnsi"/>
          <w:b/>
          <w:bCs/>
          <w:sz w:val="22"/>
          <w:szCs w:val="22"/>
        </w:rPr>
        <w:t>Wójt Gminy Golub – Dobrzyń</w:t>
      </w:r>
    </w:p>
    <w:p w14:paraId="0F548650" w14:textId="77777777" w:rsidR="00111440" w:rsidRPr="00603DF1" w:rsidRDefault="00111440" w:rsidP="001114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3DF1">
        <w:rPr>
          <w:rFonts w:asciiTheme="minorHAnsi" w:hAnsiTheme="minorHAnsi" w:cstheme="minorHAnsi"/>
          <w:b/>
          <w:bCs/>
          <w:sz w:val="22"/>
          <w:szCs w:val="22"/>
        </w:rPr>
        <w:t>ogłasza, co następuje:</w:t>
      </w:r>
    </w:p>
    <w:p w14:paraId="38B17312" w14:textId="77777777" w:rsidR="00111440" w:rsidRPr="00603DF1" w:rsidRDefault="00111440" w:rsidP="001114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98425F" w14:textId="77777777" w:rsidR="00111440" w:rsidRPr="00603DF1" w:rsidRDefault="00111440" w:rsidP="0011144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>Z gminnego zasobu nieruchomości zostały przeznaczone do zbycia:</w:t>
      </w:r>
    </w:p>
    <w:p w14:paraId="0E36FF45" w14:textId="77777777" w:rsidR="00111440" w:rsidRPr="00603DF1" w:rsidRDefault="00111440" w:rsidP="00111440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4A90C93" w14:textId="77777777" w:rsidR="00111440" w:rsidRPr="00111440" w:rsidRDefault="00111440" w:rsidP="00111440">
      <w:pPr>
        <w:jc w:val="both"/>
        <w:rPr>
          <w:rFonts w:asciiTheme="minorHAnsi" w:hAnsiTheme="minorHAnsi" w:cstheme="minorHAnsi"/>
          <w:sz w:val="22"/>
          <w:szCs w:val="22"/>
        </w:rPr>
      </w:pPr>
      <w:r w:rsidRPr="00111440">
        <w:rPr>
          <w:rFonts w:asciiTheme="minorHAnsi" w:hAnsiTheme="minorHAnsi" w:cstheme="minorHAnsi"/>
          <w:sz w:val="22"/>
          <w:szCs w:val="22"/>
        </w:rPr>
        <w:t>Działka niezabudowana, oznaczona nr geodezyjnym 340/1 o powierzchni 637 m</w:t>
      </w:r>
      <w:r w:rsidRPr="0011144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11440">
        <w:rPr>
          <w:rFonts w:asciiTheme="minorHAnsi" w:hAnsiTheme="minorHAnsi" w:cstheme="minorHAnsi"/>
          <w:sz w:val="22"/>
          <w:szCs w:val="22"/>
        </w:rPr>
        <w:t xml:space="preserve">, położona w obrębie Skępsk, dla której w Wydziale Ksiąg Wieczystych Sądu Rejonowego w Golubiu – Dobrzyniu prowadzona jest księga wieczysta TO1G/00010850/4. Zgodnie z ewidencją gruntów i budynków działka oznaczona symbolem Bp – zurbanizowane tereny niezabudowane. </w:t>
      </w:r>
    </w:p>
    <w:p w14:paraId="5CC230A0" w14:textId="382A2AA0" w:rsidR="00111440" w:rsidRPr="00111440" w:rsidRDefault="00111440" w:rsidP="00111440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11440">
        <w:rPr>
          <w:rFonts w:asciiTheme="minorHAnsi" w:eastAsia="Arial Unicode MS" w:hAnsiTheme="minorHAnsi" w:cstheme="minorHAnsi"/>
          <w:sz w:val="22"/>
          <w:szCs w:val="22"/>
        </w:rPr>
        <w:t>Zgodnie z obowiązującym studium uwarunkowań i kierunków zagospodarowania przestrzennego gminy Golub – Dobrzyń, przyjętym uchwałą Rady Gminy Golub – Dobrzyń Nr XLV/200/2014 z dnia 22 stycznia 2014 r., nieruchomość położona jest w terenie o najniższej przydatności rolniczej. Cena wywoławcza netto 16.000,00 zł (słownie: szesnaście tysięcy, 00/100).</w:t>
      </w:r>
    </w:p>
    <w:p w14:paraId="20D05919" w14:textId="77777777" w:rsidR="00111440" w:rsidRPr="00111440" w:rsidRDefault="00111440" w:rsidP="00111440">
      <w:pPr>
        <w:jc w:val="both"/>
        <w:rPr>
          <w:rFonts w:asciiTheme="minorHAnsi" w:hAnsiTheme="minorHAnsi" w:cstheme="minorHAnsi"/>
          <w:sz w:val="22"/>
          <w:szCs w:val="22"/>
        </w:rPr>
      </w:pPr>
      <w:r w:rsidRPr="00111440">
        <w:rPr>
          <w:rFonts w:asciiTheme="minorHAnsi" w:hAnsiTheme="minorHAnsi" w:cstheme="minorHAnsi"/>
          <w:sz w:val="22"/>
          <w:szCs w:val="22"/>
        </w:rPr>
        <w:t>Sprzedaż nieruchomości podlega opodatkowaniu wg 23 % stawki VAT.</w:t>
      </w:r>
    </w:p>
    <w:p w14:paraId="1867EFC8" w14:textId="77777777" w:rsidR="00111440" w:rsidRPr="00603DF1" w:rsidRDefault="00111440" w:rsidP="00111440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6669515" w14:textId="77777777" w:rsidR="00111440" w:rsidRPr="00603DF1" w:rsidRDefault="00111440" w:rsidP="0011144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>Pierwszeństwo nabycia przysługuje osobie, która spełnia jeden z następujących warunków:</w:t>
      </w:r>
    </w:p>
    <w:p w14:paraId="08724722" w14:textId="77777777" w:rsidR="00111440" w:rsidRPr="00603DF1" w:rsidRDefault="00111440" w:rsidP="0011144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>przysługuje jej roszczenie o nabycie nieruchomości z mocy ustawy o gospodarce nieruchomościami lub odrębnych przepisów,</w:t>
      </w:r>
    </w:p>
    <w:p w14:paraId="231FAA89" w14:textId="38B5B8A7" w:rsidR="00111440" w:rsidRPr="00603DF1" w:rsidRDefault="00111440" w:rsidP="0011144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 xml:space="preserve">jest poprzednim właścicielem zbywanej nieruchomości pozbawionym prawa własności przedmiotowej nieruchomości przed 5 grudnia 1990 roku albo jego spadkobiercą, jeżeli złoży wniosek o jej nabycie w terminie 6 tygodni od dnia wywieszenia wykazu do dnia </w:t>
      </w:r>
      <w:r w:rsidR="0008223B">
        <w:rPr>
          <w:rFonts w:asciiTheme="minorHAnsi" w:hAnsiTheme="minorHAnsi" w:cstheme="minorHAnsi"/>
          <w:sz w:val="22"/>
          <w:szCs w:val="22"/>
        </w:rPr>
        <w:t>27.07</w:t>
      </w:r>
      <w:r>
        <w:rPr>
          <w:rFonts w:asciiTheme="minorHAnsi" w:hAnsiTheme="minorHAnsi" w:cstheme="minorHAnsi"/>
          <w:sz w:val="22"/>
          <w:szCs w:val="22"/>
        </w:rPr>
        <w:t>.2022</w:t>
      </w:r>
      <w:r w:rsidRPr="00603DF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0DE12AE" w14:textId="77777777" w:rsidR="00111440" w:rsidRPr="00603DF1" w:rsidRDefault="00111440" w:rsidP="00111440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327F4693" w14:textId="5BBF3BC6" w:rsidR="00111440" w:rsidRPr="00603DF1" w:rsidRDefault="00111440" w:rsidP="00111440">
      <w:pPr>
        <w:jc w:val="both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 xml:space="preserve">3. Wykaz wywiesza się na okres 21 dni </w:t>
      </w:r>
      <w:r w:rsidRPr="00603DF1">
        <w:rPr>
          <w:rFonts w:asciiTheme="minorHAnsi" w:hAnsiTheme="minorHAnsi" w:cstheme="minorHAnsi"/>
          <w:bCs/>
          <w:sz w:val="22"/>
          <w:szCs w:val="22"/>
        </w:rPr>
        <w:t>na tablicy ogłoszeń w tut. Urzędzie, w BIP Gminy Golub – Dobrzyń, w okresie</w:t>
      </w:r>
      <w:r w:rsidRPr="00603DF1">
        <w:rPr>
          <w:rFonts w:asciiTheme="minorHAnsi" w:hAnsiTheme="minorHAnsi" w:cstheme="minorHAnsi"/>
          <w:sz w:val="22"/>
          <w:szCs w:val="22"/>
        </w:rPr>
        <w:t>: od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D2D25">
        <w:rPr>
          <w:rFonts w:asciiTheme="minorHAnsi" w:hAnsiTheme="minorHAnsi" w:cstheme="minorHAnsi"/>
          <w:sz w:val="22"/>
          <w:szCs w:val="22"/>
          <w:u w:val="single"/>
        </w:rPr>
        <w:t>14.06</w:t>
      </w:r>
      <w:r w:rsidRPr="00603DF1">
        <w:rPr>
          <w:rFonts w:asciiTheme="minorHAnsi" w:hAnsiTheme="minorHAnsi" w:cstheme="minorHAnsi"/>
          <w:sz w:val="22"/>
          <w:szCs w:val="22"/>
          <w:u w:val="single"/>
        </w:rPr>
        <w:t>.202</w:t>
      </w:r>
      <w:r>
        <w:rPr>
          <w:rFonts w:asciiTheme="minorHAnsi" w:hAnsiTheme="minorHAnsi" w:cstheme="minorHAnsi"/>
          <w:sz w:val="22"/>
          <w:szCs w:val="22"/>
          <w:u w:val="single"/>
        </w:rPr>
        <w:t>2</w:t>
      </w:r>
      <w:r w:rsidRPr="00603D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r. </w:t>
      </w:r>
      <w:r w:rsidRPr="00603DF1">
        <w:rPr>
          <w:rFonts w:asciiTheme="minorHAnsi" w:hAnsiTheme="minorHAnsi" w:cstheme="minorHAnsi"/>
          <w:sz w:val="22"/>
          <w:szCs w:val="22"/>
        </w:rPr>
        <w:t>do</w:t>
      </w:r>
      <w:r w:rsidRPr="00603DF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8223B">
        <w:rPr>
          <w:rFonts w:asciiTheme="minorHAnsi" w:hAnsiTheme="minorHAnsi" w:cstheme="minorHAnsi"/>
          <w:sz w:val="22"/>
          <w:szCs w:val="22"/>
          <w:u w:val="single"/>
        </w:rPr>
        <w:t>06.07</w:t>
      </w:r>
      <w:r>
        <w:rPr>
          <w:rFonts w:asciiTheme="minorHAnsi" w:hAnsiTheme="minorHAnsi" w:cstheme="minorHAnsi"/>
          <w:sz w:val="22"/>
          <w:szCs w:val="22"/>
          <w:u w:val="single"/>
        </w:rPr>
        <w:t>.2022</w:t>
      </w:r>
      <w:r w:rsidRPr="00603DF1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57C33311" w14:textId="77777777" w:rsidR="00111440" w:rsidRPr="00603DF1" w:rsidRDefault="00111440" w:rsidP="00111440">
      <w:pPr>
        <w:pStyle w:val="Akapitzlist"/>
        <w:jc w:val="center"/>
        <w:rPr>
          <w:rFonts w:asciiTheme="minorHAnsi" w:hAnsiTheme="minorHAnsi" w:cstheme="minorHAnsi"/>
          <w:sz w:val="22"/>
          <w:szCs w:val="22"/>
        </w:rPr>
      </w:pPr>
      <w:r w:rsidRPr="00603DF1">
        <w:rPr>
          <w:rFonts w:asciiTheme="minorHAnsi" w:hAnsiTheme="minorHAnsi" w:cstheme="minorHAnsi"/>
          <w:sz w:val="22"/>
          <w:szCs w:val="22"/>
        </w:rPr>
        <w:t xml:space="preserve"> </w:t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</w:r>
      <w:r w:rsidRPr="00603DF1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14:paraId="768AFFD2" w14:textId="332AF668" w:rsidR="00111440" w:rsidRDefault="00770743" w:rsidP="00111440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(-) </w:t>
      </w:r>
      <w:r w:rsidR="00111440" w:rsidRPr="00603DF1">
        <w:rPr>
          <w:rFonts w:asciiTheme="minorHAnsi" w:hAnsiTheme="minorHAnsi" w:cstheme="minorHAnsi"/>
          <w:sz w:val="22"/>
          <w:szCs w:val="22"/>
        </w:rPr>
        <w:t>Wójt Gminy</w:t>
      </w:r>
      <w:r w:rsidR="00111440">
        <w:rPr>
          <w:rFonts w:asciiTheme="minorHAnsi" w:hAnsiTheme="minorHAnsi" w:cstheme="minorHAnsi"/>
          <w:sz w:val="22"/>
          <w:szCs w:val="22"/>
        </w:rPr>
        <w:t xml:space="preserve"> Golub – Dobrzyń</w:t>
      </w:r>
    </w:p>
    <w:p w14:paraId="4D8503AA" w14:textId="77777777" w:rsidR="00111440" w:rsidRPr="00603DF1" w:rsidRDefault="00111440" w:rsidP="00111440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Marek Ryłowicz</w:t>
      </w:r>
    </w:p>
    <w:p w14:paraId="02EA6BA6" w14:textId="77777777" w:rsidR="00111440" w:rsidRPr="00603DF1" w:rsidRDefault="00111440" w:rsidP="00111440">
      <w:pPr>
        <w:rPr>
          <w:rFonts w:asciiTheme="minorHAnsi" w:hAnsiTheme="minorHAnsi" w:cstheme="minorHAnsi"/>
        </w:rPr>
      </w:pPr>
    </w:p>
    <w:p w14:paraId="76307F71" w14:textId="77777777" w:rsidR="00111440" w:rsidRDefault="00111440" w:rsidP="00111440"/>
    <w:p w14:paraId="3D58E1BC" w14:textId="77777777" w:rsidR="00B816E4" w:rsidRDefault="00B816E4"/>
    <w:sectPr w:rsidR="00B8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20C5"/>
    <w:multiLevelType w:val="multilevel"/>
    <w:tmpl w:val="BE983E6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8330DF"/>
    <w:multiLevelType w:val="hybridMultilevel"/>
    <w:tmpl w:val="E0BE6710"/>
    <w:lvl w:ilvl="0" w:tplc="83E8BB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1817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2713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40"/>
    <w:rsid w:val="0008223B"/>
    <w:rsid w:val="00111440"/>
    <w:rsid w:val="004D2D25"/>
    <w:rsid w:val="00770743"/>
    <w:rsid w:val="0080580D"/>
    <w:rsid w:val="00B8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A924"/>
  <w15:chartTrackingRefBased/>
  <w15:docId w15:val="{BDA01894-D088-42A2-82A4-38F5A2B7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44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440"/>
    <w:pPr>
      <w:ind w:left="720"/>
      <w:contextualSpacing/>
    </w:pPr>
    <w:rPr>
      <w:rFonts w:eastAsia="Arial Unicode MS"/>
      <w:szCs w:val="24"/>
    </w:rPr>
  </w:style>
  <w:style w:type="table" w:styleId="Tabela-Siatka">
    <w:name w:val="Table Grid"/>
    <w:basedOn w:val="Standardowy"/>
    <w:uiPriority w:val="99"/>
    <w:rsid w:val="001114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3</cp:revision>
  <cp:lastPrinted>2022-06-14T08:45:00Z</cp:lastPrinted>
  <dcterms:created xsi:type="dcterms:W3CDTF">2022-06-14T10:22:00Z</dcterms:created>
  <dcterms:modified xsi:type="dcterms:W3CDTF">2022-06-14T10:23:00Z</dcterms:modified>
</cp:coreProperties>
</file>