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6427" w14:textId="1B293CEC" w:rsidR="00BA0181" w:rsidRPr="00BA0181" w:rsidRDefault="00BA0181" w:rsidP="00BA0181">
      <w:pPr>
        <w:pStyle w:val="NormalnyWeb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BA018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Golub – Dobrzyń, 2022-09-19</w:t>
      </w:r>
    </w:p>
    <w:p w14:paraId="548AEDF4" w14:textId="166B0FFB" w:rsidR="00BA0181" w:rsidRPr="00BA0181" w:rsidRDefault="00BA0181" w:rsidP="00BA0181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BA018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GGR.6220.8.6.1.2022</w:t>
      </w:r>
    </w:p>
    <w:p w14:paraId="70D795E9" w14:textId="77777777" w:rsidR="00BA0181" w:rsidRPr="00BA0181" w:rsidRDefault="00BA0181" w:rsidP="00BA0181">
      <w:pPr>
        <w:spacing w:after="0" w:line="276" w:lineRule="auto"/>
        <w:jc w:val="center"/>
        <w:rPr>
          <w:rFonts w:eastAsia="Calibri" w:cstheme="minorHAnsi"/>
          <w:u w:val="single"/>
        </w:rPr>
      </w:pPr>
      <w:r w:rsidRPr="00BA0181">
        <w:rPr>
          <w:rFonts w:eastAsia="Calibri" w:cstheme="minorHAnsi"/>
          <w:u w:val="single"/>
        </w:rPr>
        <w:t>Obwieszczenie</w:t>
      </w:r>
    </w:p>
    <w:p w14:paraId="199EF78B" w14:textId="77777777" w:rsidR="00BA0181" w:rsidRPr="00BA0181" w:rsidRDefault="00BA0181" w:rsidP="00BA0181">
      <w:pPr>
        <w:spacing w:after="0" w:line="276" w:lineRule="auto"/>
        <w:jc w:val="center"/>
        <w:rPr>
          <w:rFonts w:eastAsia="Calibri" w:cstheme="minorHAnsi"/>
          <w:u w:val="single"/>
        </w:rPr>
      </w:pPr>
      <w:r w:rsidRPr="00BA0181">
        <w:rPr>
          <w:rFonts w:eastAsia="Calibri" w:cstheme="minorHAnsi"/>
          <w:u w:val="single"/>
        </w:rPr>
        <w:t>Wójta Gminy Golub – Dobrzyń</w:t>
      </w:r>
    </w:p>
    <w:p w14:paraId="028B588E" w14:textId="77777777" w:rsidR="00BA0181" w:rsidRPr="00BA0181" w:rsidRDefault="00BA0181" w:rsidP="00BA01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0181">
        <w:rPr>
          <w:rFonts w:asciiTheme="minorHAnsi" w:hAnsiTheme="minorHAnsi" w:cstheme="minorHAnsi"/>
          <w:sz w:val="22"/>
          <w:szCs w:val="22"/>
        </w:rPr>
        <w:t> </w:t>
      </w:r>
    </w:p>
    <w:p w14:paraId="36D0F6E2" w14:textId="0FD3B3FD" w:rsidR="00BA0181" w:rsidRPr="00BA0181" w:rsidRDefault="00BA0181" w:rsidP="00BA0181">
      <w:pPr>
        <w:spacing w:after="0" w:line="276" w:lineRule="auto"/>
        <w:ind w:firstLine="708"/>
        <w:jc w:val="both"/>
        <w:rPr>
          <w:rFonts w:eastAsia="Calibri" w:cstheme="minorHAnsi"/>
        </w:rPr>
      </w:pPr>
      <w:r w:rsidRPr="00BA0181">
        <w:rPr>
          <w:rFonts w:eastAsia="Calibri" w:cstheme="minorHAnsi"/>
        </w:rPr>
        <w:t xml:space="preserve">Na podstawie art. 33 ustawy z dnia 3 października 2008 roku o udostępnianiu informacji o środowisku i jego ochronie, udziale społeczeństwa w ochronie środowiska oraz o ocenach oddziaływania na środowisko (Dz. U. z 2022 r., poz. 1029z późn. zm.) Urząd Gminy w Golubiu – Dobrzyniu informuje, że na wniosek z dnia 30.08.2022 r. złożony przez: </w:t>
      </w:r>
      <w:r w:rsidRPr="00BA0181">
        <w:rPr>
          <w:rFonts w:cstheme="minorHAnsi"/>
        </w:rPr>
        <w:t xml:space="preserve">KPE FARMS Sp. z o.o., Kruszyniec 27, 86 – 014 Sicienko (adres do korespondencji ul. Grunwaldzka 2/3, 85 – 236 Bydgoszcz) </w:t>
      </w:r>
      <w:r w:rsidRPr="00BA0181">
        <w:rPr>
          <w:rFonts w:eastAsia="Calibri" w:cstheme="minorHAnsi"/>
        </w:rPr>
        <w:t xml:space="preserve">prowadzone jest postępowanie administracyjne w sprawie wydania decyzji o środowiskowych uwarunkowaniach na realizację przedsięwzięcia polegającego na: </w:t>
      </w:r>
      <w:bookmarkStart w:id="0" w:name="_Hlk100914272"/>
      <w:r w:rsidRPr="00BA0181">
        <w:rPr>
          <w:rFonts w:cstheme="minorHAnsi"/>
        </w:rPr>
        <w:t>„Budowie farmy fotowoltaicznej o mocy do 8 MW wraz z niezbędną infrastrukturą techniczną na działkach o nr ewidencyjnym 76/8 i 79 w obrębie Gałczewko, gmina Golub – Dobrzyń”</w:t>
      </w:r>
      <w:bookmarkEnd w:id="0"/>
      <w:r w:rsidRPr="00BA0181">
        <w:rPr>
          <w:rFonts w:eastAsia="Calibri" w:cstheme="minorHAnsi"/>
        </w:rPr>
        <w:t>.  W toku postepowania tut. Organ 19 września 2022 roku wydał postanowienie o konieczności przeprowadzenia oceny oddziaływania na środowisko i sporządzenia raportu o oddziaływaniu przedsięwzięcia na środowisko, jednocześnie zawieszając postepowanie do czasu uzyskania raportu.</w:t>
      </w:r>
    </w:p>
    <w:p w14:paraId="099C17E5" w14:textId="77777777" w:rsidR="00BA0181" w:rsidRPr="00BA0181" w:rsidRDefault="00BA0181" w:rsidP="00BA0181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BA0181">
        <w:rPr>
          <w:rFonts w:eastAsia="Calibri" w:cstheme="minorHAnsi"/>
        </w:rPr>
        <w:t>Zgodnie z art. 33, ust. 1, pkt 6 i 7 w/w ustawy z</w:t>
      </w:r>
      <w:r w:rsidRPr="00BA0181">
        <w:rPr>
          <w:rFonts w:eastAsia="Times New Roman" w:cstheme="minorHAnsi"/>
          <w:lang w:eastAsia="pl-PL"/>
        </w:rPr>
        <w:t xml:space="preserve">ainteresowane strony mogą zapoznać się z dokumentacją sprawy, składać uwagi i wnioski w powyższej sprawie osobiście, przez pełnomocnika lub na piśmie a także za pomocą poczty elektronicznej </w:t>
      </w:r>
      <w:r w:rsidRPr="00BA0181">
        <w:rPr>
          <w:rFonts w:eastAsia="Times New Roman" w:cstheme="minorHAnsi"/>
          <w:bCs/>
          <w:lang w:eastAsia="pl-PL"/>
        </w:rPr>
        <w:t>w terminie 30 dni</w:t>
      </w:r>
      <w:r w:rsidRPr="00BA0181">
        <w:rPr>
          <w:rFonts w:eastAsia="Times New Roman" w:cstheme="minorHAnsi"/>
          <w:b/>
          <w:lang w:eastAsia="pl-PL"/>
        </w:rPr>
        <w:t xml:space="preserve"> </w:t>
      </w:r>
      <w:r w:rsidRPr="00BA0181">
        <w:rPr>
          <w:rFonts w:eastAsia="Times New Roman" w:cstheme="minorHAnsi"/>
          <w:lang w:eastAsia="pl-PL"/>
        </w:rPr>
        <w:t xml:space="preserve">od daty publikacji niniejszego zawiadomienia. </w:t>
      </w:r>
    </w:p>
    <w:p w14:paraId="444D63DD" w14:textId="77777777" w:rsidR="00BA0181" w:rsidRPr="00BA0181" w:rsidRDefault="00BA0181" w:rsidP="00BA0181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BA0181">
        <w:rPr>
          <w:rFonts w:eastAsia="Times New Roman" w:cstheme="minorHAnsi"/>
          <w:lang w:eastAsia="pl-PL"/>
        </w:rPr>
        <w:t>Z dokumentacją sprawy zapoznać się można w siedzibie organu Urząd Gminy Golub – Dobrzyń, ul. Plac 1000 – lecia 25, 87 – 400 Golub – Dobrzyń, II piętro, pokój nr 2. Uwagi i wnioski składać można w siedzibie Organu w godzinach urzędowania 7.30 – 15.30 lub drogą elektroniczną za pośrednictwem ePUAP.</w:t>
      </w:r>
    </w:p>
    <w:p w14:paraId="67FCED8C" w14:textId="0D177428" w:rsidR="00BA0181" w:rsidRPr="00A8427A" w:rsidRDefault="00BA0181" w:rsidP="00BA0181">
      <w:pPr>
        <w:spacing w:after="0" w:line="276" w:lineRule="auto"/>
        <w:ind w:firstLine="708"/>
        <w:jc w:val="both"/>
        <w:rPr>
          <w:rFonts w:eastAsia="Calibri" w:cstheme="minorHAnsi"/>
        </w:rPr>
      </w:pPr>
      <w:r w:rsidRPr="00BA0181">
        <w:rPr>
          <w:rFonts w:eastAsia="Calibr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>
        <w:rPr>
          <w:rFonts w:eastAsia="Calibri" w:cstheme="minorHAnsi"/>
        </w:rPr>
        <w:t>2</w:t>
      </w:r>
      <w:r w:rsidRPr="00BA0181">
        <w:rPr>
          <w:rFonts w:eastAsia="Calibri" w:cstheme="minorHAnsi"/>
        </w:rPr>
        <w:t xml:space="preserve"> r., poz. </w:t>
      </w:r>
      <w:r>
        <w:rPr>
          <w:rFonts w:eastAsia="Calibri" w:cstheme="minorHAnsi"/>
        </w:rPr>
        <w:t>1029</w:t>
      </w:r>
      <w:r w:rsidRPr="00BA0181">
        <w:rPr>
          <w:rFonts w:eastAsia="Calibri" w:cstheme="minorHAnsi"/>
        </w:rPr>
        <w:t xml:space="preserve"> z późn. zm.) j</w:t>
      </w:r>
      <w:r w:rsidRPr="00BA0181">
        <w:rPr>
          <w:rFonts w:ascii="Calibri" w:eastAsia="Calibri" w:hAnsi="Calibri" w:cs="Times New Roman"/>
        </w:rPr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BA0181">
          <w:rPr>
            <w:rFonts w:ascii="Calibri" w:eastAsia="Calibri" w:hAnsi="Calibri" w:cs="Times New Roman"/>
          </w:rPr>
          <w:t>art. 49 Kodeksu postępowania administracyjnego</w:t>
        </w:r>
      </w:hyperlink>
      <w:r w:rsidRPr="00BA0181">
        <w:rPr>
          <w:rFonts w:ascii="Calibri" w:eastAsia="Calibri" w:hAnsi="Calibri" w:cs="Times New Roman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  <w:r w:rsidRPr="00BA0181">
        <w:t xml:space="preserve"> Zawiadomienie uważa się za dokonane po upływie czternastu dni od dnia, w którym nastąpiło publiczne obwieszczenie, inne publiczne ogłoszenie lub udostępnienie pisma w Biuletynie Informacji</w:t>
      </w:r>
      <w:r>
        <w:t xml:space="preserve"> Publicznej.</w:t>
      </w:r>
    </w:p>
    <w:p w14:paraId="6D321303" w14:textId="77777777" w:rsidR="00BA0181" w:rsidRDefault="00BA0181" w:rsidP="00BA0181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5103D4C" w14:textId="77777777" w:rsidR="00BA0181" w:rsidRDefault="00BA0181" w:rsidP="00BA0181">
      <w:pPr>
        <w:spacing w:after="0" w:line="276" w:lineRule="auto"/>
        <w:jc w:val="right"/>
      </w:pPr>
      <w:r>
        <w:t>Wójt Gminy</w:t>
      </w:r>
    </w:p>
    <w:p w14:paraId="4B0C52F7" w14:textId="77777777" w:rsidR="00BA0181" w:rsidRDefault="00BA0181" w:rsidP="00BA0181">
      <w:pPr>
        <w:spacing w:after="0" w:line="276" w:lineRule="auto"/>
        <w:jc w:val="right"/>
      </w:pPr>
      <w:r>
        <w:t>Marek Ryłowicz</w:t>
      </w:r>
    </w:p>
    <w:p w14:paraId="329686C4" w14:textId="77777777" w:rsidR="00E149FC" w:rsidRDefault="00E149FC"/>
    <w:sectPr w:rsidR="00E1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1"/>
    <w:rsid w:val="00B65511"/>
    <w:rsid w:val="00BA0181"/>
    <w:rsid w:val="00E149FC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574A"/>
  <w15:chartTrackingRefBased/>
  <w15:docId w15:val="{775F187E-6B30-463A-A7F5-AAECEBFA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2022-09-20T11:28:00Z</cp:lastPrinted>
  <dcterms:created xsi:type="dcterms:W3CDTF">2022-09-20T12:12:00Z</dcterms:created>
  <dcterms:modified xsi:type="dcterms:W3CDTF">2022-09-20T12:12:00Z</dcterms:modified>
</cp:coreProperties>
</file>